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A5A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bookmarkStart w:id="0" w:name="_GoBack"/>
      <w:r>
        <w:rPr>
          <w:rFonts w:hint="default" w:ascii="Times New Roman" w:hAnsi="Times New Roman" w:eastAsia="黑体" w:cs="Times New Roman"/>
          <w:color w:val="000000"/>
          <w:sz w:val="28"/>
          <w:szCs w:val="28"/>
        </w:rPr>
        <w:t>附件</w:t>
      </w:r>
      <w:r>
        <w:rPr>
          <w:rFonts w:hint="default" w:ascii="Times New Roman" w:hAnsi="Times New Roman" w:eastAsia="仿宋_GB2312" w:cs="Times New Roman"/>
          <w:color w:val="000000"/>
          <w:sz w:val="32"/>
          <w:szCs w:val="32"/>
        </w:rPr>
        <w:t>：</w:t>
      </w:r>
    </w:p>
    <w:p w14:paraId="462A64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8"/>
        </w:rPr>
      </w:pPr>
      <w:r>
        <w:rPr>
          <w:rFonts w:hint="default" w:ascii="Times New Roman" w:hAnsi="Times New Roman" w:eastAsia="方正小标宋_GBK" w:cs="Times New Roman"/>
          <w:sz w:val="44"/>
          <w:szCs w:val="48"/>
        </w:rPr>
        <w:t>市区非居民用供热销售价格调整方案</w:t>
      </w:r>
    </w:p>
    <w:p w14:paraId="0F0F2864">
      <w:pPr>
        <w:keepNext w:val="0"/>
        <w:keepLines w:val="0"/>
        <w:pageBreakBefore w:val="0"/>
        <w:widowControl w:val="0"/>
        <w:kinsoku/>
        <w:wordWrap/>
        <w:overflowPunct/>
        <w:topLinePunct w:val="0"/>
        <w:autoSpaceDE/>
        <w:autoSpaceDN/>
        <w:bidi w:val="0"/>
        <w:adjustRightInd/>
        <w:snapToGrid/>
        <w:spacing w:beforeLines="50" w:afterLines="50" w:line="560" w:lineRule="exact"/>
        <w:jc w:val="center"/>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（征求意见稿）</w:t>
      </w:r>
    </w:p>
    <w:bookmarkEnd w:id="0"/>
    <w:p w14:paraId="6C4D0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依据《连云港市市区煤热价格联动办法》（连价工〔2018〕85号）和近期煤炭价格变动情况，拟调整2026年一季度市区（不含赣榆区，下同）非居民用供热销售价格，具体方案如下：</w:t>
      </w:r>
    </w:p>
    <w:p w14:paraId="7F38C566">
      <w:pPr>
        <w:keepNext w:val="0"/>
        <w:keepLines w:val="0"/>
        <w:pageBreakBefore w:val="0"/>
        <w:widowControl w:val="0"/>
        <w:kinsoku/>
        <w:wordWrap/>
        <w:overflowPunct/>
        <w:topLinePunct w:val="0"/>
        <w:autoSpaceDE/>
        <w:autoSpaceDN/>
        <w:bidi w:val="0"/>
        <w:adjustRightInd/>
        <w:snapToGrid/>
        <w:spacing w:line="560" w:lineRule="exact"/>
        <w:ind w:left="641"/>
        <w:textAlignment w:val="auto"/>
        <w:rPr>
          <w:rFonts w:hint="default" w:ascii="Times New Roman" w:hAnsi="Times New Roman" w:eastAsia="黑体" w:cs="Times New Roman"/>
          <w:color w:val="000000"/>
          <w:sz w:val="32"/>
          <w:szCs w:val="36"/>
        </w:rPr>
      </w:pPr>
      <w:r>
        <w:rPr>
          <w:rFonts w:hint="default" w:ascii="Times New Roman" w:hAnsi="Times New Roman" w:eastAsia="黑体" w:cs="Times New Roman"/>
          <w:color w:val="000000"/>
          <w:sz w:val="32"/>
          <w:szCs w:val="36"/>
        </w:rPr>
        <w:t>一、政策依据</w:t>
      </w:r>
    </w:p>
    <w:p w14:paraId="762D5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（一）《江苏省定价目录》明确“供热价格授权市、县人民政府定价。”</w:t>
      </w:r>
    </w:p>
    <w:p w14:paraId="51D21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连云港市市区煤热价格联动办法》规定，为保持供热销售价格相对稳定，煤热价格联动原则上以三个月为一个联动周期。联动周期内市场平均煤炭价格与上一次调整供热销售价格时相比每吨上升或下降达30元时，由市价格主管部门按规定于一个联动周期的次月起对供热销售价格进行调整。</w:t>
      </w:r>
    </w:p>
    <w:p w14:paraId="2A547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（三）《连云港市市区煤热价格联动办法》规定，市场煤炭价格的确定以中国煤炭资源网（http://www.sxcoal.com/）发布的秦皇岛港动力煤5500大卡混煤港口平仓价格（以下简称 5500大卡煤价）作为计算依据。</w:t>
      </w:r>
    </w:p>
    <w:p w14:paraId="446BE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（四）供热销售价格调整计算公式为：当期供热销售价格=上期供热销售价格+联动期供热销售价格调整金额，联动期供热销售价格调整金额=联动周期内煤炭价格变动额×80%÷6。</w:t>
      </w:r>
    </w:p>
    <w:p w14:paraId="298FC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二、调整前供热价格</w:t>
      </w:r>
    </w:p>
    <w:p w14:paraId="428BD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2025四季度因煤炭价格变动额未达到联动机制启动条件，非居民供热蒸汽价格仍执行206.95元/吨，对应秦皇岛港5500大卡混煤港口平仓价平均价格（以下简称煤炭价格）655.81元/吨。压力超过8公斤可上浮5%，超低排放加价3元/吨。</w:t>
      </w:r>
    </w:p>
    <w:p w14:paraId="7CEFE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三、2026年一季度供热价格测算情况</w:t>
      </w:r>
    </w:p>
    <w:p w14:paraId="1D4A13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根据中国煤炭资源网数据，</w:t>
      </w:r>
      <w:r>
        <w:rPr>
          <w:rFonts w:hint="default" w:ascii="Times New Roman" w:hAnsi="Times New Roman" w:eastAsia="仿宋_GB2312" w:cs="Times New Roman"/>
          <w:bCs/>
          <w:color w:val="000000"/>
          <w:sz w:val="32"/>
          <w:szCs w:val="32"/>
        </w:rPr>
        <w:t>2025年四季度秦皇岛港5500大卡动力煤平均价格为764.85元/吨</w:t>
      </w:r>
      <w:r>
        <w:rPr>
          <w:rFonts w:hint="default" w:ascii="Times New Roman" w:hAnsi="Times New Roman" w:eastAsia="仿宋_GB2312" w:cs="Times New Roman"/>
          <w:color w:val="000000"/>
          <w:sz w:val="32"/>
          <w:szCs w:val="32"/>
        </w:rPr>
        <w:t>，对照当前热价对应的基准煤价655.81元/吨，</w:t>
      </w:r>
      <w:r>
        <w:rPr>
          <w:rFonts w:hint="default" w:ascii="Times New Roman" w:hAnsi="Times New Roman" w:eastAsia="仿宋_GB2312" w:cs="Times New Roman"/>
          <w:bCs/>
          <w:color w:val="000000"/>
          <w:sz w:val="32"/>
          <w:szCs w:val="32"/>
        </w:rPr>
        <w:t>煤炭价格上涨109.04元/吨</w:t>
      </w:r>
      <w:r>
        <w:rPr>
          <w:rFonts w:hint="default" w:ascii="Times New Roman" w:hAnsi="Times New Roman" w:eastAsia="仿宋_GB2312" w:cs="Times New Roman"/>
          <w:color w:val="000000"/>
          <w:sz w:val="32"/>
          <w:szCs w:val="32"/>
        </w:rPr>
        <w:t>，超过联动机制启动门槛。</w:t>
      </w:r>
      <w:r>
        <w:rPr>
          <w:rFonts w:hint="default" w:ascii="Times New Roman" w:hAnsi="Times New Roman" w:eastAsia="仿宋_GB2312" w:cs="Times New Roman"/>
          <w:color w:val="0F1115"/>
          <w:sz w:val="32"/>
          <w:szCs w:val="32"/>
          <w:shd w:val="clear" w:color="auto" w:fill="FFFFFF"/>
        </w:rPr>
        <w:t>按照联动公式计算，供热价格应调高金额＝109.04×80%</w:t>
      </w:r>
      <w:r>
        <w:rPr>
          <w:rFonts w:hint="default" w:ascii="Times New Roman" w:hAnsi="Times New Roman" w:eastAsia="仿宋_GB2312" w:cs="Times New Roman"/>
          <w:b w:val="0"/>
          <w:bCs/>
          <w:color w:val="0F1115"/>
          <w:sz w:val="32"/>
          <w:szCs w:val="32"/>
          <w:shd w:val="clear" w:color="auto" w:fill="FFFFFF"/>
        </w:rPr>
        <w:t>÷6</w:t>
      </w:r>
      <w:r>
        <w:rPr>
          <w:rFonts w:hint="default" w:ascii="Times New Roman" w:hAnsi="Times New Roman" w:eastAsia="仿宋_GB2312" w:cs="Times New Roman"/>
          <w:b/>
          <w:color w:val="0F1115"/>
          <w:sz w:val="32"/>
          <w:szCs w:val="32"/>
          <w:shd w:val="clear" w:color="auto" w:fill="FFFFFF"/>
        </w:rPr>
        <w:t>＝</w:t>
      </w:r>
      <w:r>
        <w:rPr>
          <w:rStyle w:val="10"/>
          <w:rFonts w:hint="default" w:ascii="Times New Roman" w:hAnsi="Times New Roman" w:eastAsia="仿宋_GB2312" w:cs="Times New Roman"/>
          <w:b w:val="0"/>
          <w:color w:val="0F1115"/>
          <w:sz w:val="32"/>
          <w:szCs w:val="32"/>
          <w:shd w:val="clear" w:color="auto" w:fill="FFFFFF"/>
        </w:rPr>
        <w:t>14.54元/吨</w:t>
      </w:r>
      <w:r>
        <w:rPr>
          <w:rFonts w:hint="default" w:ascii="Times New Roman" w:hAnsi="Times New Roman" w:eastAsia="仿宋_GB2312" w:cs="Times New Roman"/>
          <w:color w:val="000000"/>
          <w:sz w:val="32"/>
          <w:szCs w:val="32"/>
        </w:rPr>
        <w:t>，即2026年一季度供热价格理论上应调整为206.95元/吨＋14.54元/吨＝221.49元/吨。</w:t>
      </w:r>
    </w:p>
    <w:p w14:paraId="48BFC8B0">
      <w:pPr>
        <w:keepNext w:val="0"/>
        <w:keepLines w:val="0"/>
        <w:pageBreakBefore w:val="0"/>
        <w:widowControl w:val="0"/>
        <w:kinsoku/>
        <w:wordWrap/>
        <w:overflowPunct/>
        <w:topLinePunct w:val="0"/>
        <w:autoSpaceDE/>
        <w:autoSpaceDN/>
        <w:bidi w:val="0"/>
        <w:adjustRightInd/>
        <w:snapToGrid/>
        <w:spacing w:line="560" w:lineRule="exact"/>
        <w:ind w:left="641"/>
        <w:textAlignment w:val="auto"/>
        <w:rPr>
          <w:rFonts w:hint="default" w:ascii="Times New Roman" w:hAnsi="Times New Roman" w:eastAsia="黑体" w:cs="Times New Roman"/>
          <w:color w:val="000000"/>
          <w:sz w:val="32"/>
          <w:szCs w:val="36"/>
        </w:rPr>
      </w:pPr>
      <w:r>
        <w:rPr>
          <w:rFonts w:hint="default" w:ascii="Times New Roman" w:hAnsi="Times New Roman" w:eastAsia="黑体" w:cs="Times New Roman"/>
          <w:color w:val="000000"/>
          <w:sz w:val="32"/>
          <w:szCs w:val="36"/>
        </w:rPr>
        <w:t>四、价格调整方案</w:t>
      </w:r>
    </w:p>
    <w:p w14:paraId="02F7E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综合考虑我市供热价格水平和供用热双方实际，拟将2026年一季度市区非居民用供热蒸汽价格由206.95元/吨调整为216元/吨，下浮不限。超低排放和高压供热仍按原规定执行。调整后的价格自2026年1月1日起执行。</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F3C751-3009-4E67-BA07-C6439939D9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2F9182E-734B-48F9-8A15-DA57EBB7A631}"/>
  </w:font>
  <w:font w:name="仿宋_GB2312">
    <w:panose1 w:val="02010609030101010101"/>
    <w:charset w:val="86"/>
    <w:family w:val="modern"/>
    <w:pitch w:val="default"/>
    <w:sig w:usb0="00000001" w:usb1="080E0000" w:usb2="00000000" w:usb3="00000000" w:csb0="00040000" w:csb1="00000000"/>
    <w:embedRegular r:id="rId3" w:fontKey="{EA6FB535-DD15-4DEC-B25E-0C49F7A79EEB}"/>
  </w:font>
  <w:font w:name="方正小标宋_GBK">
    <w:panose1 w:val="03000509000000000000"/>
    <w:charset w:val="86"/>
    <w:family w:val="script"/>
    <w:pitch w:val="default"/>
    <w:sig w:usb0="00000001" w:usb1="080E0000" w:usb2="00000000" w:usb3="00000000" w:csb0="00040000" w:csb1="00000000"/>
    <w:embedRegular r:id="rId4" w:fontKey="{3C731889-7AC0-4DED-B8A5-1114BE4A7DE7}"/>
  </w:font>
  <w:font w:name="方正楷体_GB2312">
    <w:panose1 w:val="02000000000000000000"/>
    <w:charset w:val="86"/>
    <w:family w:val="auto"/>
    <w:pitch w:val="default"/>
    <w:sig w:usb0="A00002BF" w:usb1="184F6CFA" w:usb2="00000012" w:usb3="00000000" w:csb0="00040001" w:csb1="00000000"/>
    <w:embedRegular r:id="rId5" w:fontKey="{5CD9B461-5A94-4DC4-84C2-19EEA96AE0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757795030"/>
    </w:sdtPr>
    <w:sdtEndPr>
      <w:rPr>
        <w:rFonts w:ascii="Times New Roman" w:hAnsi="Times New Roman" w:cs="Times New Roman"/>
        <w:sz w:val="28"/>
        <w:szCs w:val="28"/>
      </w:rPr>
    </w:sdtEndPr>
    <w:sdtContent>
      <w:p w14:paraId="7FF1D678">
        <w:pPr>
          <w:pStyle w:val="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w:t>
        </w:r>
        <w:r>
          <w:rPr>
            <w:rFonts w:ascii="Times New Roman" w:hAnsi="Times New Roman" w:cs="Times New Roman"/>
            <w:sz w:val="32"/>
            <w:szCs w:val="28"/>
          </w:rPr>
          <w:t>1</w:t>
        </w:r>
        <w:r>
          <w:rPr>
            <w:rFonts w:ascii="Times New Roman" w:hAnsi="Times New Roman" w:cs="Times New Roman"/>
            <w:sz w:val="28"/>
            <w:szCs w:val="28"/>
          </w:rPr>
          <w:t xml:space="preserve"> -</w:t>
        </w:r>
        <w:r>
          <w:rPr>
            <w:rFonts w:ascii="Times New Roman" w:hAnsi="Times New Roman" w:cs="Times New Roman"/>
            <w:sz w:val="28"/>
            <w:szCs w:val="28"/>
          </w:rPr>
          <w:fldChar w:fldCharType="end"/>
        </w:r>
      </w:p>
    </w:sdtContent>
  </w:sdt>
  <w:p w14:paraId="719D748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0E"/>
    <w:rsid w:val="00000CF5"/>
    <w:rsid w:val="000106E7"/>
    <w:rsid w:val="00017F1F"/>
    <w:rsid w:val="000451B7"/>
    <w:rsid w:val="0005364D"/>
    <w:rsid w:val="0006040D"/>
    <w:rsid w:val="00063604"/>
    <w:rsid w:val="0006390D"/>
    <w:rsid w:val="0008260A"/>
    <w:rsid w:val="00085B26"/>
    <w:rsid w:val="00085D28"/>
    <w:rsid w:val="000879EE"/>
    <w:rsid w:val="000C0C17"/>
    <w:rsid w:val="000C1AEA"/>
    <w:rsid w:val="000E00DA"/>
    <w:rsid w:val="00100DD1"/>
    <w:rsid w:val="00102A00"/>
    <w:rsid w:val="00124C14"/>
    <w:rsid w:val="00134171"/>
    <w:rsid w:val="00150E4D"/>
    <w:rsid w:val="001672E3"/>
    <w:rsid w:val="00170818"/>
    <w:rsid w:val="00175906"/>
    <w:rsid w:val="0017637C"/>
    <w:rsid w:val="00196CDC"/>
    <w:rsid w:val="001A7DE0"/>
    <w:rsid w:val="001B437D"/>
    <w:rsid w:val="001B778D"/>
    <w:rsid w:val="001D3097"/>
    <w:rsid w:val="00212168"/>
    <w:rsid w:val="002148B6"/>
    <w:rsid w:val="00215DC0"/>
    <w:rsid w:val="0022193C"/>
    <w:rsid w:val="002221C3"/>
    <w:rsid w:val="00222F4D"/>
    <w:rsid w:val="00233DFB"/>
    <w:rsid w:val="00235E8F"/>
    <w:rsid w:val="002402CA"/>
    <w:rsid w:val="002443F3"/>
    <w:rsid w:val="00294EBC"/>
    <w:rsid w:val="0029750B"/>
    <w:rsid w:val="002B33EB"/>
    <w:rsid w:val="002B4EBD"/>
    <w:rsid w:val="002D59E5"/>
    <w:rsid w:val="002F42CB"/>
    <w:rsid w:val="00300630"/>
    <w:rsid w:val="003070F5"/>
    <w:rsid w:val="00307D9F"/>
    <w:rsid w:val="00312AE4"/>
    <w:rsid w:val="00313305"/>
    <w:rsid w:val="00317786"/>
    <w:rsid w:val="00321DDD"/>
    <w:rsid w:val="0033537B"/>
    <w:rsid w:val="00336316"/>
    <w:rsid w:val="00337ACC"/>
    <w:rsid w:val="00343461"/>
    <w:rsid w:val="00362660"/>
    <w:rsid w:val="00367B51"/>
    <w:rsid w:val="00380BFE"/>
    <w:rsid w:val="00397C0C"/>
    <w:rsid w:val="003B2A0E"/>
    <w:rsid w:val="003B4C17"/>
    <w:rsid w:val="003B5FED"/>
    <w:rsid w:val="003C3A3B"/>
    <w:rsid w:val="003D03E9"/>
    <w:rsid w:val="003D3865"/>
    <w:rsid w:val="003E2DA8"/>
    <w:rsid w:val="003E4711"/>
    <w:rsid w:val="003F08B9"/>
    <w:rsid w:val="00406E26"/>
    <w:rsid w:val="00414067"/>
    <w:rsid w:val="00414F8B"/>
    <w:rsid w:val="00417BA7"/>
    <w:rsid w:val="0042564C"/>
    <w:rsid w:val="00445DF8"/>
    <w:rsid w:val="00453162"/>
    <w:rsid w:val="00461275"/>
    <w:rsid w:val="00467150"/>
    <w:rsid w:val="00472F08"/>
    <w:rsid w:val="00477E3E"/>
    <w:rsid w:val="0048121B"/>
    <w:rsid w:val="00482ABE"/>
    <w:rsid w:val="004A106B"/>
    <w:rsid w:val="004A1C05"/>
    <w:rsid w:val="004B17FF"/>
    <w:rsid w:val="004B79E1"/>
    <w:rsid w:val="004D4CAC"/>
    <w:rsid w:val="004D4DA5"/>
    <w:rsid w:val="004E330E"/>
    <w:rsid w:val="004E38B1"/>
    <w:rsid w:val="004E722D"/>
    <w:rsid w:val="005141FD"/>
    <w:rsid w:val="00515701"/>
    <w:rsid w:val="0052266B"/>
    <w:rsid w:val="00523ABC"/>
    <w:rsid w:val="00533AC7"/>
    <w:rsid w:val="005557A3"/>
    <w:rsid w:val="00581771"/>
    <w:rsid w:val="00584D84"/>
    <w:rsid w:val="00591705"/>
    <w:rsid w:val="00591876"/>
    <w:rsid w:val="00593714"/>
    <w:rsid w:val="005A756B"/>
    <w:rsid w:val="005C39B9"/>
    <w:rsid w:val="005F696A"/>
    <w:rsid w:val="00605808"/>
    <w:rsid w:val="00620FB5"/>
    <w:rsid w:val="00621EBD"/>
    <w:rsid w:val="006357CB"/>
    <w:rsid w:val="00641C33"/>
    <w:rsid w:val="006454D7"/>
    <w:rsid w:val="00655E0B"/>
    <w:rsid w:val="00664BB4"/>
    <w:rsid w:val="006668E7"/>
    <w:rsid w:val="00673220"/>
    <w:rsid w:val="006965A2"/>
    <w:rsid w:val="006B2632"/>
    <w:rsid w:val="006C6FF9"/>
    <w:rsid w:val="006D5153"/>
    <w:rsid w:val="006E2240"/>
    <w:rsid w:val="006E561D"/>
    <w:rsid w:val="006E7B7A"/>
    <w:rsid w:val="00700D0B"/>
    <w:rsid w:val="00703CF6"/>
    <w:rsid w:val="00704686"/>
    <w:rsid w:val="00711D95"/>
    <w:rsid w:val="00717144"/>
    <w:rsid w:val="00730FE4"/>
    <w:rsid w:val="00732D44"/>
    <w:rsid w:val="00735B06"/>
    <w:rsid w:val="007366A2"/>
    <w:rsid w:val="00737A84"/>
    <w:rsid w:val="00740180"/>
    <w:rsid w:val="007465E0"/>
    <w:rsid w:val="00755264"/>
    <w:rsid w:val="0075661C"/>
    <w:rsid w:val="00757AF0"/>
    <w:rsid w:val="00763D2B"/>
    <w:rsid w:val="00765A90"/>
    <w:rsid w:val="00765C82"/>
    <w:rsid w:val="007700E7"/>
    <w:rsid w:val="00792E18"/>
    <w:rsid w:val="007A1915"/>
    <w:rsid w:val="007B301B"/>
    <w:rsid w:val="007D09BF"/>
    <w:rsid w:val="007D6FC4"/>
    <w:rsid w:val="007E3DB8"/>
    <w:rsid w:val="007E6BE1"/>
    <w:rsid w:val="007F2DD3"/>
    <w:rsid w:val="0080672C"/>
    <w:rsid w:val="00806F43"/>
    <w:rsid w:val="00813ADA"/>
    <w:rsid w:val="00824627"/>
    <w:rsid w:val="00841DB4"/>
    <w:rsid w:val="008471A9"/>
    <w:rsid w:val="008501E3"/>
    <w:rsid w:val="0086491F"/>
    <w:rsid w:val="0087368F"/>
    <w:rsid w:val="00880615"/>
    <w:rsid w:val="00880924"/>
    <w:rsid w:val="008919C6"/>
    <w:rsid w:val="00897CA3"/>
    <w:rsid w:val="008D0F1A"/>
    <w:rsid w:val="008D6E5E"/>
    <w:rsid w:val="008E42A9"/>
    <w:rsid w:val="008E7183"/>
    <w:rsid w:val="008F256F"/>
    <w:rsid w:val="008F7AB7"/>
    <w:rsid w:val="00912A0C"/>
    <w:rsid w:val="00913598"/>
    <w:rsid w:val="009403D5"/>
    <w:rsid w:val="009411EB"/>
    <w:rsid w:val="00946EEC"/>
    <w:rsid w:val="009530ED"/>
    <w:rsid w:val="009656B2"/>
    <w:rsid w:val="00966122"/>
    <w:rsid w:val="00972906"/>
    <w:rsid w:val="00972FBC"/>
    <w:rsid w:val="00982996"/>
    <w:rsid w:val="009874FE"/>
    <w:rsid w:val="00987A9C"/>
    <w:rsid w:val="00990126"/>
    <w:rsid w:val="00990E5E"/>
    <w:rsid w:val="00991FD7"/>
    <w:rsid w:val="009976A7"/>
    <w:rsid w:val="009A2076"/>
    <w:rsid w:val="009A23DC"/>
    <w:rsid w:val="009A5974"/>
    <w:rsid w:val="009A6F81"/>
    <w:rsid w:val="009B0733"/>
    <w:rsid w:val="009B5A86"/>
    <w:rsid w:val="009C2557"/>
    <w:rsid w:val="009C41F2"/>
    <w:rsid w:val="009D3AB8"/>
    <w:rsid w:val="009D66CE"/>
    <w:rsid w:val="009D7D52"/>
    <w:rsid w:val="009E243E"/>
    <w:rsid w:val="009E2E19"/>
    <w:rsid w:val="00A06F33"/>
    <w:rsid w:val="00A11201"/>
    <w:rsid w:val="00A11D2F"/>
    <w:rsid w:val="00A2753F"/>
    <w:rsid w:val="00A32EAE"/>
    <w:rsid w:val="00A71A64"/>
    <w:rsid w:val="00A83683"/>
    <w:rsid w:val="00A93A19"/>
    <w:rsid w:val="00A978C1"/>
    <w:rsid w:val="00AB0067"/>
    <w:rsid w:val="00AB6E97"/>
    <w:rsid w:val="00AC0519"/>
    <w:rsid w:val="00AC1C22"/>
    <w:rsid w:val="00AD1C2E"/>
    <w:rsid w:val="00AD58A1"/>
    <w:rsid w:val="00AE5D46"/>
    <w:rsid w:val="00AE5D9F"/>
    <w:rsid w:val="00AF0D2E"/>
    <w:rsid w:val="00AF0E22"/>
    <w:rsid w:val="00AF48B0"/>
    <w:rsid w:val="00B001BD"/>
    <w:rsid w:val="00B0083B"/>
    <w:rsid w:val="00B057D5"/>
    <w:rsid w:val="00B1237E"/>
    <w:rsid w:val="00B30F0C"/>
    <w:rsid w:val="00B41BD3"/>
    <w:rsid w:val="00B5450D"/>
    <w:rsid w:val="00B639B0"/>
    <w:rsid w:val="00B64483"/>
    <w:rsid w:val="00B726B0"/>
    <w:rsid w:val="00B73F67"/>
    <w:rsid w:val="00B77A1D"/>
    <w:rsid w:val="00B83E70"/>
    <w:rsid w:val="00BA0EAF"/>
    <w:rsid w:val="00BA1066"/>
    <w:rsid w:val="00BA1EA5"/>
    <w:rsid w:val="00BB4F9C"/>
    <w:rsid w:val="00BC4B99"/>
    <w:rsid w:val="00BC79A4"/>
    <w:rsid w:val="00BD2DC0"/>
    <w:rsid w:val="00BD7F0B"/>
    <w:rsid w:val="00BE0A08"/>
    <w:rsid w:val="00BE0C10"/>
    <w:rsid w:val="00BE25AE"/>
    <w:rsid w:val="00BE5CD3"/>
    <w:rsid w:val="00BF48AC"/>
    <w:rsid w:val="00BF6E35"/>
    <w:rsid w:val="00C02CC8"/>
    <w:rsid w:val="00C13DA6"/>
    <w:rsid w:val="00C23233"/>
    <w:rsid w:val="00C30768"/>
    <w:rsid w:val="00C46FEB"/>
    <w:rsid w:val="00C556C9"/>
    <w:rsid w:val="00C601FC"/>
    <w:rsid w:val="00C62AF0"/>
    <w:rsid w:val="00C81074"/>
    <w:rsid w:val="00C8612F"/>
    <w:rsid w:val="00C93004"/>
    <w:rsid w:val="00CA5F0F"/>
    <w:rsid w:val="00CC5520"/>
    <w:rsid w:val="00CC6F20"/>
    <w:rsid w:val="00D16751"/>
    <w:rsid w:val="00D22DFE"/>
    <w:rsid w:val="00D23D6B"/>
    <w:rsid w:val="00D26AA6"/>
    <w:rsid w:val="00D27D2F"/>
    <w:rsid w:val="00D30534"/>
    <w:rsid w:val="00D31FFC"/>
    <w:rsid w:val="00D403CC"/>
    <w:rsid w:val="00D40F60"/>
    <w:rsid w:val="00D56DF9"/>
    <w:rsid w:val="00D64B7D"/>
    <w:rsid w:val="00D76338"/>
    <w:rsid w:val="00D76FF2"/>
    <w:rsid w:val="00D842FA"/>
    <w:rsid w:val="00D84722"/>
    <w:rsid w:val="00DA276D"/>
    <w:rsid w:val="00DB3207"/>
    <w:rsid w:val="00DB42BA"/>
    <w:rsid w:val="00DD2B5E"/>
    <w:rsid w:val="00DE0D95"/>
    <w:rsid w:val="00DE34F3"/>
    <w:rsid w:val="00DE708A"/>
    <w:rsid w:val="00DF22A5"/>
    <w:rsid w:val="00E01647"/>
    <w:rsid w:val="00E04A5A"/>
    <w:rsid w:val="00E07F06"/>
    <w:rsid w:val="00E16553"/>
    <w:rsid w:val="00E24C3E"/>
    <w:rsid w:val="00E27B23"/>
    <w:rsid w:val="00E34ED4"/>
    <w:rsid w:val="00E36857"/>
    <w:rsid w:val="00E41346"/>
    <w:rsid w:val="00E659FD"/>
    <w:rsid w:val="00E71611"/>
    <w:rsid w:val="00E85AD9"/>
    <w:rsid w:val="00E860E4"/>
    <w:rsid w:val="00E90542"/>
    <w:rsid w:val="00E959B3"/>
    <w:rsid w:val="00EA571B"/>
    <w:rsid w:val="00EC1A9A"/>
    <w:rsid w:val="00ED0363"/>
    <w:rsid w:val="00ED2416"/>
    <w:rsid w:val="00ED560C"/>
    <w:rsid w:val="00ED6F28"/>
    <w:rsid w:val="00EE1217"/>
    <w:rsid w:val="00EE2406"/>
    <w:rsid w:val="00EE75B1"/>
    <w:rsid w:val="00F02FEC"/>
    <w:rsid w:val="00F260AC"/>
    <w:rsid w:val="00F3160F"/>
    <w:rsid w:val="00F52202"/>
    <w:rsid w:val="00F526BE"/>
    <w:rsid w:val="00F56F0F"/>
    <w:rsid w:val="00F57079"/>
    <w:rsid w:val="00F71F21"/>
    <w:rsid w:val="00F84D0F"/>
    <w:rsid w:val="00FD2C25"/>
    <w:rsid w:val="00FE3E5C"/>
    <w:rsid w:val="00FF1630"/>
    <w:rsid w:val="01CC38E6"/>
    <w:rsid w:val="11217DBA"/>
    <w:rsid w:val="12934B02"/>
    <w:rsid w:val="15F535A4"/>
    <w:rsid w:val="2C6646BB"/>
    <w:rsid w:val="30275DFF"/>
    <w:rsid w:val="37495343"/>
    <w:rsid w:val="56F40C2B"/>
    <w:rsid w:val="5C46399B"/>
    <w:rsid w:val="5E742E46"/>
    <w:rsid w:val="5FC33820"/>
    <w:rsid w:val="618C0B2D"/>
    <w:rsid w:val="65AD6F2B"/>
    <w:rsid w:val="69D32689"/>
    <w:rsid w:val="69E82E40"/>
    <w:rsid w:val="71B2527A"/>
    <w:rsid w:val="722A37B3"/>
    <w:rsid w:val="7B683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semiHidden/>
    <w:unhideWhenUsed/>
    <w:qFormat/>
    <w:uiPriority w:val="99"/>
    <w:pPr>
      <w:spacing w:after="120"/>
      <w:ind w:left="420" w:leftChars="200"/>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link w:val="17"/>
    <w:unhideWhenUsed/>
    <w:qFormat/>
    <w:uiPriority w:val="99"/>
    <w:pPr>
      <w:ind w:firstLine="420" w:firstLineChars="200"/>
    </w:pPr>
    <w:rPr>
      <w:szCs w:val="24"/>
    </w:r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character" w:customStyle="1" w:styleId="15">
    <w:name w:val="日期 Char"/>
    <w:basedOn w:val="9"/>
    <w:link w:val="3"/>
    <w:semiHidden/>
    <w:qFormat/>
    <w:uiPriority w:val="99"/>
  </w:style>
  <w:style w:type="character" w:customStyle="1" w:styleId="16">
    <w:name w:val="正文文本缩进 Char"/>
    <w:basedOn w:val="9"/>
    <w:link w:val="2"/>
    <w:semiHidden/>
    <w:qFormat/>
    <w:uiPriority w:val="99"/>
  </w:style>
  <w:style w:type="character" w:customStyle="1" w:styleId="17">
    <w:name w:val="正文首行缩进 2 Char"/>
    <w:basedOn w:val="16"/>
    <w:link w:val="7"/>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3C4293-C012-4CD7-B0CF-40A3B646F1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789</Words>
  <Characters>915</Characters>
  <Lines>6</Lines>
  <Paragraphs>1</Paragraphs>
  <TotalTime>7</TotalTime>
  <ScaleCrop>false</ScaleCrop>
  <LinksUpToDate>false</LinksUpToDate>
  <CharactersWithSpaces>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2026-02-02T01:38:00Z</dcterms:created>
  <dc:creator>NTKO</dc:creator>
  <cp:lastModifiedBy>沐菁o_O</cp:lastModifiedBy>
  <cp:lastPrinted>2025-04-22T11:33:00Z</cp:lastPrinted>
  <dcterms:modified xsi:type="dcterms:W3CDTF">2026-02-02T09:03:47Z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eyJoZGlkIjoiZWYyMDRiOWIxYTk1MTI0NGE3NjA5ODIyZmZlZmRhM2EiLCJ1c2VySWQiOiIxMTMyNTg5MjQwIn0=</vt:lpwstr>
  </property>
  <property fmtid="{D5CDD505-2E9C-101B-9397-08002B2CF9AE}" pid="3" name="KSOProductBuildVer">
    <vt:lpwstr>2052-12.1.0.24657</vt:lpwstr>
  </property>
  <property fmtid="{D5CDD505-2E9C-101B-9397-08002B2CF9AE}" pid="4" name="ICV">
    <vt:lpwstr>6D62013CC85F45A8B9130BE4914A9CFB_13</vt:lpwstr>
  </property>
</Properties>
</file>