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连云港市军粮供应站</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为地方部队提供粮油供应服务，确保军粮按时，按质、按量、按品种供应。县、区军供站、点管理，市区军粮供应，军用粮油货源组织、调拨、储备，军粮票据、款项管理；承担市级粮食和救灾物资的收储、轮换和指导粮食和物资储备企业相关工作。</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为地方部队提供粮油供应服务，确保军粮按时，按质、按量、按品种供应。县、区军供站、点管理，市区军粮供应，军用粮油货源组织、调拨、储备，军粮票据、款项管理；承担市级粮食和救灾物资的收储、轮换和指导粮食和物资储备企业相关工作。</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连云港市军粮供应站</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连云港市军粮供应站</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217.54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167.55</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49.99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217.54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217.54</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217.54</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217.54</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217.54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217.54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217.54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074030</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连云港市军粮供应站</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217.54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217.54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217.54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217.54</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168.56</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20828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退役军人管理事务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2082805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军供保障</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14.35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14.35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35.64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35.64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连云港市军粮供应站</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217.54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217.54</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217.54</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167.55</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49.99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217.54</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217.54</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217.54</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168.56</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154.64</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167.55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104.65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20828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退役军人管理事务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167.55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104.65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2082805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军供保障</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167.55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104.65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49.99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14.35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14.35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14.35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35.64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35.64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35.64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连云港市军粮供应站</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168.56</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154.64</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13.92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142.42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142.42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29.61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29.61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43.94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43.94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16.94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16.94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11.88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11.88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8.60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3.75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3.75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14.35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14.35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7.41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7.41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13.92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13.92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0.40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0.40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0.60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1.48</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2.64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2.64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12.22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12.22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217.54</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168.56</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154.64</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104.65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20828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退役军人管理事务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104.65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2082805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军供保障</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104.65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49.99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14.35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14.35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14.35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35.64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35.64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35.64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168.56</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154.64</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13.92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142.42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142.42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29.61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29.61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43.94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43.94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16.94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16.94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11.88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11.88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8.60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3.75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3.75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14.35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14.35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7.41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7.41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13.92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13.92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0.40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0.40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0.60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委托业务费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1.48</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2.64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2.64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12.22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12.22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30.58</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29.98</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24.98</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5.00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0.60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连云港市军粮供应站</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25.98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25.98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xml:space="preserve">      连云港市军粮供应站</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车辆采购</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轿车</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xml:space="preserve">      连云港市军粮供应站</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连云港市军粮供应站2026年度收入、支出预算总计217.54万元，与上年相比收、支预算总计各增加42.83万元，增长24.51%。其中：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（一）收入预算总计217.54万元。包括：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1．本年收入合计217.54万元。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（1）一般公共预算拨款收入217.54万元，与上年相比增加42.83万元，增长24.51%。主要原因是单位本年度招录人员同时本年度单位履职运转需要增加车辆项目预算。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（二）支出预算总计217.54万元。包括：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1．本年支出合计217.54万元。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（1）社会保障和就业支出（类）支出167.55万元，主要用于核算单位在职人员社会保障和就业支出。与上年相比增加37.77万元，增长29.1%。主要原因是单位人员晋档晋级以及本年度新招录人员。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（2）住房保障支出（类）支出49.99万元，主要用于住房公积金和住房补贴。与上年相比增加5.06万元，增长11.26%。主要原因是单位人员晋档晋级以及本年度新招录人员，工资增加基数增加支出同时增加。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连云港市军粮供应站2026年收入预算合计217.54万元，包括本年收入217.54万元，上年结转结余0万元。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本年一般公共预算收入217.54万元，占100%；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连云港市军粮供应站2026年支出预算合计217.54万元，其中：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基本支出168.56万元，占77.48%；</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项目支出48.98万元，占22.52%；</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连云港市军粮供应站2026年度财政拨款收、支总预算217.54万元。与上年相比，财政拨款收、支总计各增加42.83万元，增长24.51%。主要原因是单位本年度招录人员同时本年度单位履职运转需要增加车辆项目预算。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财政拨款预算支出217.54万元，占本年支出合计的100%。与上年相比，财政拨款支出增加42.83万元，增长24.51%。主要原因是单位本年度招录人员同时本年度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退役军人管理事务（款）军供保障（项）支出167.55万元，与上年相比增加37.77万元，增长29.1%。主要原因是单位人员晋档晋级以及本年度新招录人员。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1.住房改革支出（款）住房公积金（项）支出14.35万元，与上年相比增加2.37万元，增长19.78%。主要原因是单位人员晋档晋级以及本年度新招录人员，工资增加基数增加支出同时增加。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2.住房改革支出（款）提租补贴（项）支出35.64万元，与上年相比增加2.69万元，增长8.16%。主要原因是单位人员晋档晋级以及本年度新招录人员，工资增加基数增加支出同时增加。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连云港市军粮供应站2026年度财政拨款基本支出预算168.56万元，其中：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（一）人员经费154.64万元。主要包括：基本工资、津贴补贴、奖金、机关事业单位基本养老保险缴费、职业年金缴费、职工基本医疗保险缴费、其他社会保障缴费、住房公积金、其他工资福利支出、退休费。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（二）公用经费13.92万元。主要包括：办公费、电费、邮电费、差旅费、公务接待费、委托业务费、工会经费、公务用车运行维护费、其他商品和服务支出。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连云港市军粮供应站2026年一般公共预算财政拨款支出预算217.54万元，与上年相比增加42.83万元，增长24.51%。主要原因是单位本年度招录人员同时本年度单位履职运转需要增加车辆项目预算。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连云港市军粮供应站2026年度一般公共预算财政拨款基本支出预算168.56万元，其中：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（一）人员经费154.64万元。主要包括：基本工资、津贴补贴、奖金、机关事业单位基本养老保险缴费、职业年金缴费、职工基本医疗保险缴费、其他社会保障缴费、住房公积金、其他工资福利支出、退休费。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（二）公用经费13.92万元。主要包括：办公费、电费、邮电费、差旅费、公务接待费、委托业务费、工会经费、公务用车运行维护费、其他商品和服务支出。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一般公共预算拨款安排的“三公”经费支出预算30.58万元，比上年预算增加24.98万元，变动原因单位履职运转需要增加车辆项目预算。其中，因公出国（境）费支出0万元，占“三公”经费的0%；公务用车购置及运行维护费支出29.98万元，占“三公”经费的98.04%；公务接待费支出0.6万元，占“三公”经费的1.96%。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2．公务用车购置及运行维护费预算支出29.98万元。其中：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（1）公务用车购置预算支出24.98万元，比上年预算增加24.98万元，主要原因是单位履职运转需要原车辆已报废无法使用，本年度增加车辆项目预算。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3．公务接待费预算支出0.6万元，与上年预算数相同。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连云港市军粮供应站2026年国有资本经营预算支出0万元。与上年预算数相同。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2026年度政府采购支出预算总额25.98万元，其中：拟采购货物支出24.98万元、拟采购工程支出0万元、拟采购服务支出1万元。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2辆，其中，副部（省）级及以上领导用车0辆、主要负责人用车0辆、机要通信用车0辆、应急保障用车0辆、执法执勤用车0辆、特种专业技术用车0辆、离退休干部用车0辆，其他用车2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217.54万元；本单位共3个项目纳入绩效目标管理，涉及财政性资金合计48.98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八、社会保障和就业支出(类)退役军人管理事务(款)军供保障(项)</w:t>
      </w:r>
      <w:r>
        <w:rPr>
          <w:b w:val="on"/>
          <w:rFonts w:ascii="仿宋" w:eastAsia="仿宋" w:hAnsi="仿宋" w:cs="仿宋"/>
          <w:u w:color="auto"/>
        </w:rPr>
        <w:t>：</w:t>
      </w:r>
      <w:r>
        <w:rPr>
          <w:rFonts w:hint="eastAsia" w:ascii="仿宋" w:hAnsi="仿宋" w:eastAsia="仿宋" w:cs="仿宋"/>
        </w:rPr>
        <w:t>反映各级退役军人事务部门所属军供站运行及管理维护、保障军队运输和食宿供应等方面的支出。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连云港市军粮供应站</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