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连云港市粮油质量监测所</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负责全市粮食质量标准化、质量安全监测体系建设及业务指导工作；制定粮食质量管理规章制度并监督执行；组织实施辖区内粮食收获质量调查、品质测报和原粮卫生监测工作；履行对粮食收购、储存、运输活动和政策性用粮（储备、军供、救灾等粮食）购销活动中粮食质量和原粮卫生的监管、检测职能；承担超过正常储存年限粮食出库质量和粮食收购许可单位检验能力的鉴定工作；开展粮食受灾、污染情况调查分析，受理粮食质量的咨询和仲裁。</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严把新收获粮食质量关。做好夏季小麦和秋季稻谷、玉米的卫生质量安全调查和收获原粮品质测报工作，粮食质量把关关口前移，加强为种粮大户和家庭农场提供粮食质量检验技术服务，为保障我市收获粮食卫生质量安全服务，为优质粮油的品种推广和实现优质优价服务。</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1.开展2026年新收获粮食收购前质量调查工作。完成时间：夏粮（小麦）为5月到6月上旬，秋粮（稻谷、玉米）为9月下旬到10月。</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市、县区两级粮食质检机构技术人员将采取深入田间地头、种粮大户、家庭农场等查看小麦，稻谷、玉米长势，了解粮食病虫害发生以及农药使用情况，按照粮食质量及卫生安全监测要求，对新收获粮食进行样品采集，并对粮食总体质量情况进行评估。</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2.开展2026年新收获粮食（夏季小麦，秋季稻谷、玉米）质量安全监测工作。完成时间：夏粮为6月下旬到7月，秋粮为11月下旬到12月。</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根据省、市粮食和物资储备局要求，对全市各县区新收获粮食进行质量调查、品质测报、卫生调查等工作。采取召开全市夏、秋粮质量工作会议，传达省、市局有关会议精神，专题部署检验检测项目、标准和完成时限等，并把相关调查结果及时向省、市相关部门报告。</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二、扎实开展政策性库存粮食监测检验工作。落实省、市有关文件要求，为加强我市的政策性粮食质量监管服务。</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是开展2026年春季（上半年）和秋季（下半年）库存粮食质量安全风险监测工作。上半年监测完成时间：3月到4月。下半年监测完成时间：9月到11月。检验项目为质量、储存、品质、卫生指标。二是全年监测覆盖面不低于库存数量的30%，抽查样品数不低于360份。及时、准确上报检验数据，为保障政策性库存粮食品质和卫生质量安全提供依据。</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三、做好市级储备粮、军供粮出入库质量检验监测工作。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加强市级储备粮的出、入库质量把关和军供粮的质量监测，确保市级储备粮和军供粮的质量安全。在市级储备粮的入库验收方面，严格执行国家标准和有关要求，保证入库粮食质量合格；在储存期间，加强质量抽查，督促承储企业建立健全质量档案，完善质量管理制度，防止发生质量事故；在出库方面，严格按照规定执行批检制度，防止不合格的粮食进入口粮市场。</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四、开展业务指导和培训工作。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是加强对县区级检验检测技术人员的业务指导和培训。2026年在粮食（小麦、稻谷）收购和库存粮检查期间，举办专题会检和技术人员培训班，重点在粮食质量、品质、卫生指标，校对检验仪器、答疑检验问题，检验新方法、新政策及实操等方面，进行指导和培训。培训人数在20人次以上。完成时间为3到4月和9到11月。二是加强自身学习、培训。安排技术人员参加国家、省局举办的国家粮食和物资储备局《粮油质量安全风险监测管理办法》、《国家粮食质量安全检验监测机构管理办法》、《检验检测机构资质认定评审准则》和相关法律、行政法规及政策等方面培训学习，确保辖区内粮食质量标准化工作得到有效实施，并结合连云港地区实际工作，做好本市粮食质量安全风险监测检验工作。</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做好省级考核工作。积极做好省食品安全考核和省粮食安全责任制考核有关工作，在考核细则落实方面，扎实开展相关粮食质量安全工作，高标准、严要求，不折不扣完成任务；在资料收集、整理方面，严格按照有关要求，做好收集、整理和归档，完整、准确、及时上报，确保完成各项任务。</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六、抓好安全工作。全面落实安全生产责任制，对安全生产常抓不懈，确保全年安全无事故。对检验室重点部位潜在的安全隐患进行排查和整改，认真检查化验室安全工作的漏洞和隐患，重点对气体瓶、仪器设备、化学试剂、供电线路、供水设备设施、疏散通道等进行全面、深入、彻底、细致的安全检查，对检查出的隐患加强监督，限期整改，逐一落实。对单位库存化学试剂进行全面清理，登记造册，严格按照省、市有关要求并在当地公安机关的监督下履行各项手续，完善制度、改善化学试剂储存条件。对重点部位做到定人、定责、定措施。建立健全各种台帐，做到了件件工作有帐可查，有据可依。做到防患于未然，确保无责任事故发生。</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七、做好检验室资质认定评审工作。市质监所于2020年4月通过江苏省市场监管局CMA资质认定，2026年资质到期需进行实验室资质认定复评审。将根据新版《检验检测机构资质认定评审准则》要求，完善和修订连云港市粮油质量监测所管理体系、质量手册等相关资料。同时组织技术人员到外市优秀粮食质检机构调研学习交流，通过实地考察、座谈交流、现场观摩等方式，学习对方在实验室体系建设、质量管理、设备管理等方面的先进经验与成功做法，为连云港市检验室顺利通过复评审做准备，力争顺利取得资质认定证书。</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连云港市粮油质量监测所</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连云港市粮油质量监测所</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292.39</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90.30</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202.09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292.39</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292.39</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292.39</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292.39</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292.39</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292.39</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292.39</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074006</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连云港市粮油质量监测所</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292.39</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292.39</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292.39</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292.39</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254.99</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21.30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21.30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69.00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69.00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粮油物资储备支出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粮油物资事务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2220199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其他粮油物资事务支出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连云港市粮油质量监测所</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292.39</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292.39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292.39</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90.30</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202.09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292.39</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292.39</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292.39</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254.99</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239.97</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15.02</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90.30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90.30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90.30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90.30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90.30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90.30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21.30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21.30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21.30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69.00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69.00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69.00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粮油物资储备支出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164.69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149.67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粮油物资事务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164.69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149.67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2220199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其他粮油物资事务支出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164.69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149.67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37.40</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连云港市粮油质量监测所</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254.99</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239.97</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15.02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206.12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206.12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45.33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45.33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66.08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66.08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28.64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28.64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18.45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18.45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9.23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9.23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14.77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14.77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2.32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2.32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21.30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21.30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15.02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15.02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0.85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0.85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0.10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0.10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0.90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0.90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1.44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0.60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0.60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0.72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0.72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0.25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0.25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2.31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2.31</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4.85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4.85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33.85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33.85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33.85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33.85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292.39</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254.99</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239.97</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15.02</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90.30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21.30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21.30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21.30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69.00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69.00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69.00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粮油物资储备支出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149.67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粮油物资事务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149.67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2220199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其他粮油物资事务支出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149.67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254.99</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239.97</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15.02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206.12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206.12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45.33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45.33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66.08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66.08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28.64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28.64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18.45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18.45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9.23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9.23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14.77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14.77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2.32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2.32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21.30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21.30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15.02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15.02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0.85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0.85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0.10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0.10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0.90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0.90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1.44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维修（护）费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0.60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0.60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0.72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0.72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0.25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0.25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2.31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2.31</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4.85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4.85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33.85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33.85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33.85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33.85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2.25</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2.00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2.00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0.25</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0.20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0.72</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连云港市粮油质量监测所</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连云港市粮油质量监测所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保密柜</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2026年粮食质量调查和品质测报</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专用材料费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台式计算机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2026年粮食质量调查和品质测报</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专用材料费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A4黑白打印机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连云港市粮油质量监测所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连云港市粮油质量监测所2026年度收入、支出预算总计292.39万元，与上年相比收、支预算总计各增加22.53万元，增长8.35%。其中：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（一）收入预算总计292.39万元。包括：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1．本年收入合计292.39万元。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（1）一般公共预算拨款收入292.39万元，与上年相比增加22.53万元，增长8.35%。主要原因是公开招聘一名专业技术人员，人员经费增加。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（二）支出预算总计292.39万元。包括：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1．本年支出合计292.39万元。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（1）住房保障支出（类）支出90.3万元，主要用于在职人员住房公积金和在职、离退休人员的住房补贴。与上年相比增加5.93万元，增长7.03%。主要原因是增加一名公开招聘的专业技术人员。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粮油物资储备支出（类）支出202.09万元，主要用于在编在职员工的人员经费、日常公用经费以及粮食质量调查和品质测报项目经费。与上年相比增加16.6万元，增长8.95%。主要原因是在职人员的正常晋升以及增加一名公开招聘的专业技术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连云港市粮油质量监测所2026年收入预算合计292.39万元，包括本年收入292.39万元，上年结转结余0万元。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本年一般公共预算收入292.39万元，占100%；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连云港市粮油质量监测所2026年支出预算合计292.39万元，其中：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基本支出254.99万元，占87.21%；</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项目支出37.4万元，占12.79%；</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连云港市粮油质量监测所2026年度财政拨款收、支总预算292.39万元。与上年相比，财政拨款收、支总计各增加22.53万元，增长8.35%。主要原因是公开招聘一名专业技术人员，人员经费增加。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连云港市粮油质量监测所2026年财政拨款预算支出292.39万元，占本年支出合计的100%。与上年相比，财政拨款支出增加22.53万元，增长8.35%。主要原因是公开招聘一名专业技术人员，人员经费增加。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1.住房改革支出（款）住房公积金（项）支出21.3万元，与上年相比增加2.45万元，增长13%。主要原因是住房公积金缴费基数逐年增加以及增加一名公开招聘的专业技术人员。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2.住房改革支出（款）提租补贴（项）支出69万元，与上年相比增加3.48万元，增长5.31%。主要原因是增加一名公开招聘的专业技术人员。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（二）粮油物资储备支出（类）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粮油物资事务（款）其他粮油物资事务支出（项）支出202.09万元，与上年相比增加16.6万元，增长8.95%。主要原因是在职员工的正常晋升以及增加一名公开招聘的专业技术人员。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连云港市粮油质量监测所2026年度财政拨款基本支出预算254.99万元，其中：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（一）人员经费239.97万元。主要包括：基本工资、津贴补贴、奖金、机关事业单位基本养老保险缴费、职业年金缴费、职工基本医疗保险缴费、其他社会保障缴费、住房公积金、退休费。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（二）公用经费15.02万元。主要包括：办公费、水费、电费、邮电费、差旅费、维修（护）费、会议费、培训费、公务接待费、工会经费、公务用车运行维护费、其他商品和服务支出。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连云港市粮油质量监测所2026年一般公共预算财政拨款支出预算292.39万元，与上年相比增加22.53万元，增长8.35%。主要原因是公开招聘一名专业技术人员，人员经费增加。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连云港市粮油质量监测所2026年度一般公共预算财政拨款基本支出预算254.99万元，其中：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（一）人员经费239.97万元。主要包括：基本工资、津贴补贴、奖金、机关事业单位基本养老保险缴费、职业年金缴费、职工基本医疗保险缴费、其他社会保障缴费、住房公积金、退休费。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（二）公用经费15.02万元。主要包括：办公费、水费、电费、邮电费、差旅费、维修（护）费、会议费、培训费、公务接待费、工会经费、公务用车运行维护费、其他商品和服务支出。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度一般公共预算拨款安排的“三公”经费支出预算2.25万元，比上年预算减少0.5万元，变动原因公务用车运行维护费支出减少。其中，因公出国（境）费支出0万元，占“三公”经费的0%；公务用车购置及运行维护费支出2万元，占“三公”经费的88.89%；公务接待费支出0.25万元，占“三公”经费的11.11%。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（2）公务用车运行维护费预算支出2万元，比上年预算减少0.5万元，主要原因是厉行节约，减少公务用车出行。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3．公务接待费预算支出0.25万元，与上年预算数相同。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连云港市粮油质量监测所2026年度一般公共预算拨款安排的会议费预算支出0.2万元，与上年预算数相同。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连云港市粮油质量监测所2026年度一般公共预算拨款安排的培训费预算支出0.72万元，比上年预算增加0.08万元，主要原因是2026年单位开展资质认定复评审工作。</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连云港市粮油质量监测所2026年国有资本经营预算支出0万元。与上年预算数相同。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2026年度政府采购支出预算总额1.6万元，其中：拟采购货物支出1.35万元、拟采购工程支出0万元、拟采购服务支出0.25万元。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1辆，其中，副部（省）级及以上领导用车0辆、主要负责人用车0辆、机要通信用车0辆、应急保障用车0辆、执法执勤用车0辆、特种专业技术用车0辆、离退休干部用车0辆，其他用车1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292.39万元；本单位共2个项目纳入绩效目标管理，涉及财政性资金合计37.4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十、粮油物资储备支出(类)粮油物资事务(款)其他粮油物资事务支出(项)</w:t>
      </w:r>
      <w:r>
        <w:rPr>
          <w:b w:val="on"/>
          <w:rFonts w:ascii="仿宋" w:eastAsia="仿宋" w:hAnsi="仿宋" w:cs="仿宋"/>
          <w:u w:color="auto"/>
        </w:rPr>
        <w:t>：</w:t>
      </w:r>
      <w:r>
        <w:rPr>
          <w:rFonts w:hint="eastAsia" w:ascii="仿宋" w:hAnsi="仿宋" w:eastAsia="仿宋" w:cs="仿宋"/>
        </w:rPr>
        <w:t>反映除上述项目以外其他用于粮油和物资事务方面的支出。</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连云港市粮油质量监测所</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